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0FBD" w:rsidR="00056CDA" w:rsidP="00D563F9" w:rsidRDefault="00056CDA" w14:paraId="30820C3C" w14:textId="1EC03E0F">
      <w:pPr>
        <w:pStyle w:val="NoSpacing"/>
        <w:jc w:val="center"/>
        <w:rPr>
          <w:b/>
          <w:bCs/>
          <w:sz w:val="28"/>
          <w:szCs w:val="28"/>
        </w:rPr>
      </w:pPr>
      <w:r w:rsidRPr="00020FBD">
        <w:rPr>
          <w:b/>
          <w:bCs/>
          <w:sz w:val="28"/>
          <w:szCs w:val="28"/>
        </w:rPr>
        <w:t>REVIEW OF RESULTS SERVICES FORM</w:t>
      </w:r>
    </w:p>
    <w:p w:rsidRPr="00020FBD" w:rsidR="00056CDA" w:rsidP="00D563F9" w:rsidRDefault="00D563F9" w14:paraId="081C19B7" w14:textId="71E85BC6">
      <w:pPr>
        <w:pStyle w:val="NoSpacing"/>
        <w:jc w:val="center"/>
        <w:rPr>
          <w:b/>
          <w:bCs/>
          <w:sz w:val="28"/>
          <w:szCs w:val="28"/>
        </w:rPr>
      </w:pPr>
      <w:r w:rsidRPr="00020FBD">
        <w:rPr>
          <w:b/>
          <w:bCs/>
          <w:sz w:val="28"/>
          <w:szCs w:val="28"/>
        </w:rPr>
        <w:t>A LEVEL</w:t>
      </w:r>
      <w:r w:rsidR="00EF20E6">
        <w:rPr>
          <w:b/>
          <w:bCs/>
          <w:sz w:val="28"/>
          <w:szCs w:val="28"/>
        </w:rPr>
        <w:t>/BTEC</w:t>
      </w:r>
      <w:r w:rsidRPr="00020FBD" w:rsidR="00056CDA">
        <w:rPr>
          <w:b/>
          <w:bCs/>
          <w:sz w:val="28"/>
          <w:szCs w:val="28"/>
        </w:rPr>
        <w:t xml:space="preserve"> SUMMER 2023 FEES</w:t>
      </w:r>
    </w:p>
    <w:p w:rsidR="00056CDA" w:rsidP="00056CDA" w:rsidRDefault="00056CDA" w14:paraId="391332A2" w14:textId="77777777">
      <w:r>
        <w:t xml:space="preserve"> </w:t>
      </w:r>
    </w:p>
    <w:p w:rsidR="00056CDA" w:rsidP="00056CDA" w:rsidRDefault="00056CDA" w14:paraId="308A50B0" w14:textId="77777777">
      <w:r>
        <w:t xml:space="preserve">BLOCK CAPITALS PLEASE </w:t>
      </w:r>
    </w:p>
    <w:p w:rsidR="00056CDA" w:rsidP="00056CDA" w:rsidRDefault="00056CDA" w14:paraId="309DF61A" w14:textId="4FD716F4">
      <w:r>
        <w:t xml:space="preserve"> Name in Full: ……………………………………………………………………………………………………………………………………….........</w:t>
      </w:r>
      <w:r w:rsidR="00B245CA">
        <w:t>........</w:t>
      </w:r>
    </w:p>
    <w:p w:rsidR="00056CDA" w:rsidP="00056CDA" w:rsidRDefault="00056CDA" w14:paraId="36F70948" w14:textId="7D9E1D96">
      <w:r>
        <w:t>Home Tel No: …………………………………………………………………Mobile Tel No: ………………………………………</w:t>
      </w:r>
    </w:p>
    <w:p w:rsidR="00056CDA" w:rsidP="00056CDA" w:rsidRDefault="00056CDA" w14:paraId="3E2BCDB9" w14:textId="028DDBD4">
      <w:r>
        <w:t>Email Address: ………………………………………………………………………………………..Candidate No:…………………</w:t>
      </w:r>
    </w:p>
    <w:p w:rsidR="00056CDA" w:rsidP="00056CDA" w:rsidRDefault="00056CDA" w14:paraId="37A561BD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1787"/>
        <w:gridCol w:w="3299"/>
        <w:gridCol w:w="2055"/>
        <w:gridCol w:w="1530"/>
      </w:tblGrid>
      <w:tr w:rsidR="00056CDA" w:rsidTr="3D735F69" w14:paraId="036304BA" w14:textId="77777777">
        <w:tc>
          <w:tcPr>
            <w:tcW w:w="1785" w:type="dxa"/>
            <w:tcMar/>
          </w:tcPr>
          <w:p w:rsidR="00056CDA" w:rsidP="00056CDA" w:rsidRDefault="00056CDA" w14:paraId="5C2149A6" w14:textId="4A9EC4E6">
            <w:r>
              <w:t>BOARD</w:t>
            </w:r>
          </w:p>
        </w:tc>
        <w:tc>
          <w:tcPr>
            <w:tcW w:w="1787" w:type="dxa"/>
            <w:tcMar/>
          </w:tcPr>
          <w:p w:rsidR="00056CDA" w:rsidP="00056CDA" w:rsidRDefault="00056CDA" w14:paraId="0413460B" w14:textId="59B4D406">
            <w:r>
              <w:t>SERVICE (e.g Service 2)</w:t>
            </w:r>
          </w:p>
        </w:tc>
        <w:tc>
          <w:tcPr>
            <w:tcW w:w="3299" w:type="dxa"/>
            <w:tcMar/>
          </w:tcPr>
          <w:p w:rsidR="00056CDA" w:rsidP="00056CDA" w:rsidRDefault="00056CDA" w14:paraId="7272B436" w14:textId="4D0E979B">
            <w:r w:rsidR="00056CDA">
              <w:rPr/>
              <w:t>EXAM/PAPER (</w:t>
            </w:r>
            <w:r w:rsidR="00056CDA">
              <w:rPr/>
              <w:t>e.g</w:t>
            </w:r>
            <w:r w:rsidR="00056CDA">
              <w:rPr/>
              <w:t xml:space="preserve"> </w:t>
            </w:r>
            <w:r w:rsidR="2655CB0E">
              <w:rPr/>
              <w:t>Psychology 7182</w:t>
            </w:r>
            <w:r w:rsidR="00056CDA">
              <w:rPr/>
              <w:t>/1)</w:t>
            </w:r>
          </w:p>
        </w:tc>
        <w:tc>
          <w:tcPr>
            <w:tcW w:w="2055" w:type="dxa"/>
            <w:tcMar/>
          </w:tcPr>
          <w:p w:rsidR="00056CDA" w:rsidP="00056CDA" w:rsidRDefault="00056CDA" w14:paraId="35787FDE" w14:textId="63B7D03E">
            <w:r>
              <w:t>FEES PAID (via Scopay)</w:t>
            </w:r>
          </w:p>
        </w:tc>
        <w:tc>
          <w:tcPr>
            <w:tcW w:w="1530" w:type="dxa"/>
            <w:tcMar/>
          </w:tcPr>
          <w:p w:rsidR="00056CDA" w:rsidP="00056CDA" w:rsidRDefault="00056CDA" w14:paraId="6ACE320D" w14:textId="62EE2D64">
            <w:r>
              <w:t>EXAM OFFICE USE ONLY</w:t>
            </w:r>
          </w:p>
        </w:tc>
      </w:tr>
      <w:tr w:rsidR="00056CDA" w:rsidTr="3D735F69" w14:paraId="1FF3F981" w14:textId="77777777">
        <w:trPr>
          <w:trHeight w:val="340"/>
        </w:trPr>
        <w:tc>
          <w:tcPr>
            <w:tcW w:w="1785" w:type="dxa"/>
            <w:tcMar/>
          </w:tcPr>
          <w:p w:rsidR="00056CDA" w:rsidP="00056CDA" w:rsidRDefault="00056CDA" w14:paraId="08B90B8C" w14:textId="31CD1500"/>
        </w:tc>
        <w:tc>
          <w:tcPr>
            <w:tcW w:w="1787" w:type="dxa"/>
            <w:tcMar/>
          </w:tcPr>
          <w:p w:rsidR="00056CDA" w:rsidP="00056CDA" w:rsidRDefault="00056CDA" w14:paraId="3DFCA146" w14:textId="23AB687C"/>
        </w:tc>
        <w:tc>
          <w:tcPr>
            <w:tcW w:w="3299" w:type="dxa"/>
            <w:tcMar/>
          </w:tcPr>
          <w:p w:rsidR="00056CDA" w:rsidP="00056CDA" w:rsidRDefault="00056CDA" w14:paraId="1FC3C2BD" w14:textId="543212D3"/>
        </w:tc>
        <w:tc>
          <w:tcPr>
            <w:tcW w:w="2055" w:type="dxa"/>
            <w:tcMar/>
          </w:tcPr>
          <w:p w:rsidR="00056CDA" w:rsidP="00056CDA" w:rsidRDefault="00056CDA" w14:paraId="34128B00" w14:textId="14A8CDD6"/>
        </w:tc>
        <w:tc>
          <w:tcPr>
            <w:tcW w:w="1530" w:type="dxa"/>
            <w:tcMar/>
          </w:tcPr>
          <w:p w:rsidR="00056CDA" w:rsidP="00056CDA" w:rsidRDefault="00056CDA" w14:paraId="466B5DA2" w14:textId="77777777"/>
        </w:tc>
      </w:tr>
      <w:tr w:rsidR="00056CDA" w:rsidTr="3D735F69" w14:paraId="5F940B32" w14:textId="77777777">
        <w:trPr>
          <w:trHeight w:val="340"/>
        </w:trPr>
        <w:tc>
          <w:tcPr>
            <w:tcW w:w="1785" w:type="dxa"/>
            <w:tcMar/>
          </w:tcPr>
          <w:p w:rsidR="00056CDA" w:rsidP="00056CDA" w:rsidRDefault="00056CDA" w14:paraId="6DB781AF" w14:textId="77777777"/>
        </w:tc>
        <w:tc>
          <w:tcPr>
            <w:tcW w:w="1787" w:type="dxa"/>
            <w:tcMar/>
          </w:tcPr>
          <w:p w:rsidR="00056CDA" w:rsidP="00056CDA" w:rsidRDefault="00056CDA" w14:paraId="33F6FCC7" w14:textId="77777777"/>
        </w:tc>
        <w:tc>
          <w:tcPr>
            <w:tcW w:w="3299" w:type="dxa"/>
            <w:tcMar/>
          </w:tcPr>
          <w:p w:rsidR="00056CDA" w:rsidP="00056CDA" w:rsidRDefault="00056CDA" w14:paraId="254C2ED8" w14:textId="77777777"/>
        </w:tc>
        <w:tc>
          <w:tcPr>
            <w:tcW w:w="2055" w:type="dxa"/>
            <w:tcMar/>
          </w:tcPr>
          <w:p w:rsidR="00056CDA" w:rsidP="00056CDA" w:rsidRDefault="00056CDA" w14:paraId="76ADD20F" w14:textId="77777777"/>
        </w:tc>
        <w:tc>
          <w:tcPr>
            <w:tcW w:w="1530" w:type="dxa"/>
            <w:tcMar/>
          </w:tcPr>
          <w:p w:rsidR="00056CDA" w:rsidP="00056CDA" w:rsidRDefault="00056CDA" w14:paraId="05606F21" w14:textId="77777777"/>
        </w:tc>
      </w:tr>
      <w:tr w:rsidR="00056CDA" w:rsidTr="3D735F69" w14:paraId="573DA27B" w14:textId="77777777">
        <w:trPr>
          <w:trHeight w:val="340"/>
        </w:trPr>
        <w:tc>
          <w:tcPr>
            <w:tcW w:w="1785" w:type="dxa"/>
            <w:tcMar/>
          </w:tcPr>
          <w:p w:rsidR="00056CDA" w:rsidP="00056CDA" w:rsidRDefault="00056CDA" w14:paraId="4D7E5E92" w14:textId="77777777"/>
        </w:tc>
        <w:tc>
          <w:tcPr>
            <w:tcW w:w="1787" w:type="dxa"/>
            <w:tcMar/>
          </w:tcPr>
          <w:p w:rsidR="00056CDA" w:rsidP="00056CDA" w:rsidRDefault="00056CDA" w14:paraId="03FEE5FA" w14:textId="77777777"/>
        </w:tc>
        <w:tc>
          <w:tcPr>
            <w:tcW w:w="3299" w:type="dxa"/>
            <w:tcMar/>
          </w:tcPr>
          <w:p w:rsidR="00056CDA" w:rsidP="00056CDA" w:rsidRDefault="00056CDA" w14:paraId="64C9609D" w14:textId="77777777"/>
        </w:tc>
        <w:tc>
          <w:tcPr>
            <w:tcW w:w="2055" w:type="dxa"/>
            <w:tcMar/>
          </w:tcPr>
          <w:p w:rsidR="00056CDA" w:rsidP="00056CDA" w:rsidRDefault="00056CDA" w14:paraId="1C8C5B1A" w14:textId="77777777"/>
        </w:tc>
        <w:tc>
          <w:tcPr>
            <w:tcW w:w="1530" w:type="dxa"/>
            <w:tcMar/>
          </w:tcPr>
          <w:p w:rsidR="00056CDA" w:rsidP="00056CDA" w:rsidRDefault="00056CDA" w14:paraId="4F8FB5C8" w14:textId="77777777"/>
        </w:tc>
      </w:tr>
      <w:tr w:rsidR="00056CDA" w:rsidTr="3D735F69" w14:paraId="277178A2" w14:textId="77777777">
        <w:trPr>
          <w:trHeight w:val="340"/>
        </w:trPr>
        <w:tc>
          <w:tcPr>
            <w:tcW w:w="1785" w:type="dxa"/>
            <w:tcMar/>
          </w:tcPr>
          <w:p w:rsidR="00056CDA" w:rsidP="00056CDA" w:rsidRDefault="00056CDA" w14:paraId="728F26F1" w14:textId="77777777"/>
        </w:tc>
        <w:tc>
          <w:tcPr>
            <w:tcW w:w="1787" w:type="dxa"/>
            <w:tcMar/>
          </w:tcPr>
          <w:p w:rsidR="00056CDA" w:rsidP="00056CDA" w:rsidRDefault="00056CDA" w14:paraId="78D5D8B8" w14:textId="77777777"/>
        </w:tc>
        <w:tc>
          <w:tcPr>
            <w:tcW w:w="3299" w:type="dxa"/>
            <w:tcMar/>
          </w:tcPr>
          <w:p w:rsidR="00056CDA" w:rsidP="00056CDA" w:rsidRDefault="00056CDA" w14:paraId="3EE7FDB6" w14:textId="77777777"/>
        </w:tc>
        <w:tc>
          <w:tcPr>
            <w:tcW w:w="2055" w:type="dxa"/>
            <w:tcMar/>
          </w:tcPr>
          <w:p w:rsidR="00056CDA" w:rsidP="00056CDA" w:rsidRDefault="00056CDA" w14:paraId="64FCF420" w14:textId="77777777"/>
        </w:tc>
        <w:tc>
          <w:tcPr>
            <w:tcW w:w="1530" w:type="dxa"/>
            <w:tcMar/>
          </w:tcPr>
          <w:p w:rsidR="00056CDA" w:rsidP="00056CDA" w:rsidRDefault="00056CDA" w14:paraId="572E54A1" w14:textId="77777777"/>
        </w:tc>
      </w:tr>
      <w:tr w:rsidR="00056CDA" w:rsidTr="3D735F69" w14:paraId="440792B6" w14:textId="77777777">
        <w:trPr>
          <w:trHeight w:val="340"/>
        </w:trPr>
        <w:tc>
          <w:tcPr>
            <w:tcW w:w="1785" w:type="dxa"/>
            <w:tcMar/>
          </w:tcPr>
          <w:p w:rsidR="00056CDA" w:rsidP="00056CDA" w:rsidRDefault="00056CDA" w14:paraId="472DB804" w14:textId="77777777"/>
        </w:tc>
        <w:tc>
          <w:tcPr>
            <w:tcW w:w="1787" w:type="dxa"/>
            <w:tcMar/>
          </w:tcPr>
          <w:p w:rsidR="00056CDA" w:rsidP="00056CDA" w:rsidRDefault="00056CDA" w14:paraId="3FF95123" w14:textId="77777777"/>
        </w:tc>
        <w:tc>
          <w:tcPr>
            <w:tcW w:w="3299" w:type="dxa"/>
            <w:tcMar/>
          </w:tcPr>
          <w:p w:rsidR="00056CDA" w:rsidP="00056CDA" w:rsidRDefault="00056CDA" w14:paraId="5AAA83D4" w14:textId="77777777"/>
        </w:tc>
        <w:tc>
          <w:tcPr>
            <w:tcW w:w="2055" w:type="dxa"/>
            <w:tcMar/>
          </w:tcPr>
          <w:p w:rsidR="00056CDA" w:rsidP="00056CDA" w:rsidRDefault="00056CDA" w14:paraId="5A904D3B" w14:textId="77777777"/>
        </w:tc>
        <w:tc>
          <w:tcPr>
            <w:tcW w:w="1530" w:type="dxa"/>
            <w:tcMar/>
          </w:tcPr>
          <w:p w:rsidR="00056CDA" w:rsidP="00056CDA" w:rsidRDefault="00056CDA" w14:paraId="6CEFBBE1" w14:textId="77777777"/>
        </w:tc>
      </w:tr>
    </w:tbl>
    <w:p w:rsidR="00056CDA" w:rsidP="00056CDA" w:rsidRDefault="00056CDA" w14:paraId="3C94D65F" w14:textId="77777777"/>
    <w:p w:rsidR="00056CDA" w:rsidP="00056CDA" w:rsidRDefault="00056CDA" w14:paraId="13FDDDF3" w14:textId="7777777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42"/>
        <w:gridCol w:w="2125"/>
        <w:gridCol w:w="1207"/>
        <w:gridCol w:w="2240"/>
        <w:gridCol w:w="1486"/>
        <w:gridCol w:w="1985"/>
      </w:tblGrid>
      <w:tr w:rsidR="00B245CA" w:rsidTr="3D735F69" w14:paraId="6D07957E" w14:textId="77777777">
        <w:tc>
          <w:tcPr>
            <w:tcW w:w="1442" w:type="dxa"/>
            <w:tcMar/>
          </w:tcPr>
          <w:p w:rsidRPr="00B245CA" w:rsidR="00B245CA" w:rsidP="00056CDA" w:rsidRDefault="00B245CA" w14:paraId="565C4C47" w14:textId="642F77AF">
            <w:pPr>
              <w:rPr>
                <w:b/>
                <w:bCs/>
              </w:rPr>
            </w:pPr>
            <w:r w:rsidRPr="00B245CA">
              <w:rPr>
                <w:b/>
                <w:bCs/>
              </w:rPr>
              <w:t>Exam board</w:t>
            </w:r>
          </w:p>
        </w:tc>
        <w:tc>
          <w:tcPr>
            <w:tcW w:w="2125" w:type="dxa"/>
            <w:tcMar/>
          </w:tcPr>
          <w:p w:rsidRPr="00B245CA" w:rsidR="00B245CA" w:rsidP="00056CDA" w:rsidRDefault="00B245CA" w14:paraId="2DE736DB" w14:textId="4DA9EE41">
            <w:pPr>
              <w:rPr>
                <w:b/>
                <w:bCs/>
              </w:rPr>
            </w:pPr>
            <w:r w:rsidRPr="00B245CA">
              <w:rPr>
                <w:b/>
                <w:bCs/>
              </w:rPr>
              <w:t>Priority Service 2 &amp; Priority Service 2 + copy of script (Priority Review of Marking)</w:t>
            </w:r>
          </w:p>
        </w:tc>
        <w:tc>
          <w:tcPr>
            <w:tcW w:w="1207" w:type="dxa"/>
            <w:tcMar/>
          </w:tcPr>
          <w:p w:rsidRPr="00B245CA" w:rsidR="00B245CA" w:rsidP="00056CDA" w:rsidRDefault="00B245CA" w14:paraId="1A303B17" w14:textId="32CB43B9">
            <w:pPr>
              <w:rPr>
                <w:b/>
                <w:bCs/>
              </w:rPr>
            </w:pPr>
            <w:r w:rsidRPr="00B245CA">
              <w:rPr>
                <w:b/>
                <w:bCs/>
              </w:rPr>
              <w:t>Priority Access to Scripts</w:t>
            </w:r>
          </w:p>
        </w:tc>
        <w:tc>
          <w:tcPr>
            <w:tcW w:w="2240" w:type="dxa"/>
            <w:tcMar/>
          </w:tcPr>
          <w:p w:rsidRPr="00B245CA" w:rsidR="00B245CA" w:rsidP="00056CDA" w:rsidRDefault="00B245CA" w14:paraId="4757986D" w14:textId="61D965B8">
            <w:pPr>
              <w:rPr>
                <w:b/>
                <w:bCs/>
              </w:rPr>
            </w:pPr>
            <w:r w:rsidRPr="00B245CA">
              <w:rPr>
                <w:b/>
                <w:bCs/>
              </w:rPr>
              <w:t>Service 2 &amp; Service 2 + copy of script (Review of Marking)</w:t>
            </w:r>
          </w:p>
        </w:tc>
        <w:tc>
          <w:tcPr>
            <w:tcW w:w="1486" w:type="dxa"/>
            <w:tcMar/>
          </w:tcPr>
          <w:p w:rsidRPr="00B245CA" w:rsidR="00B245CA" w:rsidP="00056CDA" w:rsidRDefault="00B245CA" w14:paraId="067F7AD9" w14:textId="7B7ED340">
            <w:pPr>
              <w:rPr>
                <w:b/>
                <w:bCs/>
              </w:rPr>
            </w:pPr>
            <w:r w:rsidRPr="00B245CA">
              <w:rPr>
                <w:b/>
                <w:bCs/>
              </w:rPr>
              <w:t>Access to Scripts – post review of marking</w:t>
            </w:r>
          </w:p>
        </w:tc>
        <w:tc>
          <w:tcPr>
            <w:tcW w:w="1985" w:type="dxa"/>
            <w:tcMar/>
          </w:tcPr>
          <w:p w:rsidRPr="00B245CA" w:rsidR="00B245CA" w:rsidP="00056CDA" w:rsidRDefault="00B245CA" w14:paraId="639883DD" w14:textId="74997760">
            <w:pPr>
              <w:rPr>
                <w:b/>
                <w:bCs/>
              </w:rPr>
            </w:pPr>
            <w:r w:rsidRPr="00B245CA">
              <w:rPr>
                <w:b/>
                <w:bCs/>
              </w:rPr>
              <w:t>Access to Scripts Original</w:t>
            </w:r>
          </w:p>
        </w:tc>
      </w:tr>
      <w:tr w:rsidR="00B245CA" w:rsidTr="3D735F69" w14:paraId="739AE24A" w14:textId="77777777">
        <w:tc>
          <w:tcPr>
            <w:tcW w:w="1442" w:type="dxa"/>
            <w:tcMar/>
          </w:tcPr>
          <w:p w:rsidRPr="00B245CA" w:rsidR="00B245CA" w:rsidP="00056CDA" w:rsidRDefault="00B245CA" w14:paraId="56FEE54E" w14:textId="18B76D0D">
            <w:pPr>
              <w:rPr>
                <w:b/>
                <w:bCs/>
                <w:color w:val="FF0000"/>
              </w:rPr>
            </w:pPr>
            <w:r w:rsidRPr="00B245CA">
              <w:rPr>
                <w:b/>
                <w:bCs/>
                <w:color w:val="FF0000"/>
              </w:rPr>
              <w:t>Deadlines</w:t>
            </w:r>
          </w:p>
        </w:tc>
        <w:tc>
          <w:tcPr>
            <w:tcW w:w="2125" w:type="dxa"/>
            <w:tcMar/>
          </w:tcPr>
          <w:p w:rsidRPr="00B245CA" w:rsidR="00B245CA" w:rsidP="00056CDA" w:rsidRDefault="00B245CA" w14:paraId="0BAFB5C9" w14:textId="10C792F8">
            <w:pPr>
              <w:rPr>
                <w:b/>
                <w:bCs/>
                <w:color w:val="FF0000"/>
              </w:rPr>
            </w:pPr>
            <w:r w:rsidRPr="00B245CA">
              <w:rPr>
                <w:b/>
                <w:bCs/>
                <w:color w:val="FF0000"/>
              </w:rPr>
              <w:t>2</w:t>
            </w:r>
            <w:r w:rsidR="008E4470">
              <w:rPr>
                <w:b/>
                <w:bCs/>
                <w:color w:val="FF0000"/>
              </w:rPr>
              <w:t>2</w:t>
            </w:r>
            <w:r w:rsidRPr="00B245CA">
              <w:rPr>
                <w:b/>
                <w:bCs/>
                <w:color w:val="FF0000"/>
              </w:rPr>
              <w:t xml:space="preserve"> Aug 2pm</w:t>
            </w:r>
          </w:p>
        </w:tc>
        <w:tc>
          <w:tcPr>
            <w:tcW w:w="1207" w:type="dxa"/>
            <w:tcMar/>
          </w:tcPr>
          <w:p w:rsidRPr="00B245CA" w:rsidR="00B245CA" w:rsidP="00056CDA" w:rsidRDefault="00C1129A" w14:paraId="6EDD8854" w14:textId="2F3D6DF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</w:t>
            </w:r>
            <w:r w:rsidRPr="00B245CA" w:rsidR="00B245C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Aug</w:t>
            </w:r>
            <w:r w:rsidRPr="00B245CA" w:rsidR="00B245CA">
              <w:rPr>
                <w:b/>
                <w:bCs/>
                <w:color w:val="FF0000"/>
              </w:rPr>
              <w:t xml:space="preserve"> 12pm</w:t>
            </w:r>
          </w:p>
        </w:tc>
        <w:tc>
          <w:tcPr>
            <w:tcW w:w="2240" w:type="dxa"/>
            <w:tcMar/>
          </w:tcPr>
          <w:p w:rsidRPr="00B245CA" w:rsidR="00B245CA" w:rsidP="00056CDA" w:rsidRDefault="00C1129A" w14:paraId="43C3F414" w14:textId="1F0B9D2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26 </w:t>
            </w:r>
            <w:r w:rsidRPr="00B245CA" w:rsidR="00B245CA">
              <w:rPr>
                <w:b/>
                <w:bCs/>
                <w:color w:val="FF0000"/>
              </w:rPr>
              <w:t>Sep 2pm</w:t>
            </w:r>
          </w:p>
        </w:tc>
        <w:tc>
          <w:tcPr>
            <w:tcW w:w="1486" w:type="dxa"/>
            <w:tcMar/>
          </w:tcPr>
          <w:p w:rsidRPr="00B245CA" w:rsidR="00B245CA" w:rsidP="00056CDA" w:rsidRDefault="00B245CA" w14:paraId="4F777CF4" w14:textId="4902DFFF">
            <w:pPr>
              <w:rPr>
                <w:b/>
                <w:bCs/>
                <w:color w:val="FF0000"/>
              </w:rPr>
            </w:pPr>
            <w:r w:rsidRPr="00B245CA">
              <w:rPr>
                <w:b/>
                <w:bCs/>
                <w:color w:val="FF0000"/>
              </w:rPr>
              <w:t>26 Sept 2pm</w:t>
            </w:r>
          </w:p>
        </w:tc>
        <w:tc>
          <w:tcPr>
            <w:tcW w:w="1985" w:type="dxa"/>
            <w:tcMar/>
          </w:tcPr>
          <w:p w:rsidRPr="00B245CA" w:rsidR="00B245CA" w:rsidP="00056CDA" w:rsidRDefault="00B245CA" w14:paraId="360186BD" w14:textId="7F2E7231">
            <w:pPr>
              <w:rPr>
                <w:b/>
                <w:bCs/>
                <w:color w:val="FF0000"/>
              </w:rPr>
            </w:pPr>
            <w:r w:rsidRPr="00B245CA">
              <w:rPr>
                <w:b/>
                <w:bCs/>
                <w:color w:val="FF0000"/>
              </w:rPr>
              <w:t>26 Sep 2pm</w:t>
            </w:r>
          </w:p>
        </w:tc>
      </w:tr>
      <w:tr w:rsidR="00B245CA" w:rsidTr="3D735F69" w14:paraId="6FF70BCD" w14:textId="77777777">
        <w:tc>
          <w:tcPr>
            <w:tcW w:w="1442" w:type="dxa"/>
            <w:tcMar/>
          </w:tcPr>
          <w:p w:rsidR="00B245CA" w:rsidP="00056CDA" w:rsidRDefault="00B245CA" w14:paraId="1E47D782" w14:textId="77777777">
            <w:r>
              <w:t>AQA</w:t>
            </w:r>
          </w:p>
          <w:p w:rsidR="00425A43" w:rsidP="00056CDA" w:rsidRDefault="00425A43" w14:paraId="17E824BA" w14:textId="5297A2A8"/>
        </w:tc>
        <w:tc>
          <w:tcPr>
            <w:tcW w:w="2125" w:type="dxa"/>
            <w:tcMar/>
          </w:tcPr>
          <w:p w:rsidR="00B245CA" w:rsidP="00056CDA" w:rsidRDefault="000A6B88" w14:paraId="3FD5A027" w14:textId="2BE2C07E">
            <w:r>
              <w:t>£55.60</w:t>
            </w:r>
          </w:p>
        </w:tc>
        <w:tc>
          <w:tcPr>
            <w:tcW w:w="1207" w:type="dxa"/>
            <w:tcMar/>
          </w:tcPr>
          <w:p w:rsidR="00B245CA" w:rsidP="00056CDA" w:rsidRDefault="000A6B88" w14:paraId="016DD4EF" w14:textId="0D82D27F">
            <w:r>
              <w:t>FREE</w:t>
            </w:r>
          </w:p>
        </w:tc>
        <w:tc>
          <w:tcPr>
            <w:tcW w:w="2240" w:type="dxa"/>
            <w:tcMar/>
          </w:tcPr>
          <w:p w:rsidR="00B245CA" w:rsidP="00056CDA" w:rsidRDefault="000A6B88" w14:paraId="6D8E835A" w14:textId="6B040891">
            <w:r>
              <w:t>£46.75</w:t>
            </w:r>
          </w:p>
        </w:tc>
        <w:tc>
          <w:tcPr>
            <w:tcW w:w="1486" w:type="dxa"/>
            <w:tcMar/>
          </w:tcPr>
          <w:p w:rsidR="00B245CA" w:rsidP="00056CDA" w:rsidRDefault="000A6B88" w14:paraId="0F520C2F" w14:textId="4937F6C5">
            <w:r>
              <w:t>FREE</w:t>
            </w:r>
          </w:p>
        </w:tc>
        <w:tc>
          <w:tcPr>
            <w:tcW w:w="1985" w:type="dxa"/>
            <w:tcMar/>
          </w:tcPr>
          <w:p w:rsidR="00B245CA" w:rsidP="00056CDA" w:rsidRDefault="000A6B88" w14:paraId="59AA2916" w14:textId="79867564">
            <w:r>
              <w:t>FREE</w:t>
            </w:r>
          </w:p>
        </w:tc>
      </w:tr>
      <w:tr w:rsidR="00B245CA" w:rsidTr="3D735F69" w14:paraId="6F30BE19" w14:textId="77777777">
        <w:tc>
          <w:tcPr>
            <w:tcW w:w="1442" w:type="dxa"/>
            <w:tcMar/>
          </w:tcPr>
          <w:p w:rsidR="00B245CA" w:rsidP="00056CDA" w:rsidRDefault="00B245CA" w14:paraId="76480AA1" w14:textId="77777777">
            <w:r>
              <w:t>EDUQAS</w:t>
            </w:r>
          </w:p>
          <w:p w:rsidR="00425A43" w:rsidP="00056CDA" w:rsidRDefault="00425A43" w14:paraId="738CBD5E" w14:textId="45234CD9"/>
        </w:tc>
        <w:tc>
          <w:tcPr>
            <w:tcW w:w="2125" w:type="dxa"/>
            <w:tcMar/>
          </w:tcPr>
          <w:p w:rsidR="00B245CA" w:rsidP="00056CDA" w:rsidRDefault="008E4470" w14:paraId="2C251497" w14:textId="77777777">
            <w:r>
              <w:t>£55.00</w:t>
            </w:r>
          </w:p>
          <w:p w:rsidR="00564798" w:rsidP="00056CDA" w:rsidRDefault="00564798" w14:paraId="7949AFC3" w14:textId="195DA2AA">
            <w:r>
              <w:t>£66.00 (inc. script)</w:t>
            </w:r>
          </w:p>
        </w:tc>
        <w:tc>
          <w:tcPr>
            <w:tcW w:w="1207" w:type="dxa"/>
            <w:tcMar/>
          </w:tcPr>
          <w:p w:rsidR="00B245CA" w:rsidP="00056CDA" w:rsidRDefault="008E4470" w14:paraId="1AE8CC58" w14:textId="7EE4F70A">
            <w:r>
              <w:t>FREE</w:t>
            </w:r>
          </w:p>
        </w:tc>
        <w:tc>
          <w:tcPr>
            <w:tcW w:w="2240" w:type="dxa"/>
            <w:tcMar/>
          </w:tcPr>
          <w:p w:rsidR="00B245CA" w:rsidP="00056CDA" w:rsidRDefault="008E4470" w14:paraId="0B41E02A" w14:textId="77777777">
            <w:r>
              <w:t>£46.00</w:t>
            </w:r>
          </w:p>
          <w:p w:rsidR="00564798" w:rsidP="00056CDA" w:rsidRDefault="00564798" w14:paraId="6FF41339" w14:textId="5760C1EA">
            <w:r>
              <w:t>£57.00 (inc. script)</w:t>
            </w:r>
          </w:p>
        </w:tc>
        <w:tc>
          <w:tcPr>
            <w:tcW w:w="1486" w:type="dxa"/>
            <w:tcMar/>
          </w:tcPr>
          <w:p w:rsidR="00B245CA" w:rsidP="00056CDA" w:rsidRDefault="008E4470" w14:paraId="019267F3" w14:textId="5B90A84B">
            <w:r w:rsidR="746A0EB0">
              <w:rPr/>
              <w:t>TBC</w:t>
            </w:r>
          </w:p>
        </w:tc>
        <w:tc>
          <w:tcPr>
            <w:tcW w:w="1985" w:type="dxa"/>
            <w:tcMar/>
          </w:tcPr>
          <w:p w:rsidR="00B245CA" w:rsidP="00056CDA" w:rsidRDefault="008E4470" w14:paraId="68AA7AAA" w14:textId="4F97627F">
            <w:r>
              <w:t>FREE</w:t>
            </w:r>
          </w:p>
        </w:tc>
      </w:tr>
      <w:tr w:rsidR="00B245CA" w:rsidTr="3D735F69" w14:paraId="5159D9A9" w14:textId="77777777">
        <w:tc>
          <w:tcPr>
            <w:tcW w:w="1442" w:type="dxa"/>
            <w:tcMar/>
          </w:tcPr>
          <w:p w:rsidR="00B245CA" w:rsidP="00056CDA" w:rsidRDefault="00B245CA" w14:paraId="7B5374B4" w14:textId="77777777">
            <w:r>
              <w:t>OCR</w:t>
            </w:r>
          </w:p>
          <w:p w:rsidR="00425A43" w:rsidP="00056CDA" w:rsidRDefault="00425A43" w14:paraId="3BF9B16E" w14:textId="44CCAE9C"/>
        </w:tc>
        <w:tc>
          <w:tcPr>
            <w:tcW w:w="2125" w:type="dxa"/>
            <w:tcMar/>
          </w:tcPr>
          <w:p w:rsidR="00B245CA" w:rsidP="00056CDA" w:rsidRDefault="00A61008" w14:paraId="5491F920" w14:textId="77777777">
            <w:r>
              <w:t>£70.75</w:t>
            </w:r>
          </w:p>
          <w:p w:rsidR="00A61008" w:rsidP="00056CDA" w:rsidRDefault="00A61008" w14:paraId="7518959C" w14:textId="712C4698">
            <w:r>
              <w:t>£85.50</w:t>
            </w:r>
            <w:r w:rsidR="00E80E6F">
              <w:t xml:space="preserve"> (inc. script)</w:t>
            </w:r>
          </w:p>
        </w:tc>
        <w:tc>
          <w:tcPr>
            <w:tcW w:w="1207" w:type="dxa"/>
            <w:tcMar/>
          </w:tcPr>
          <w:p w:rsidR="00B245CA" w:rsidP="00056CDA" w:rsidRDefault="00A61008" w14:paraId="4B307AE8" w14:textId="73846B72">
            <w:r>
              <w:t>FREE</w:t>
            </w:r>
          </w:p>
        </w:tc>
        <w:tc>
          <w:tcPr>
            <w:tcW w:w="2240" w:type="dxa"/>
            <w:tcMar/>
          </w:tcPr>
          <w:p w:rsidR="00B245CA" w:rsidP="00056CDA" w:rsidRDefault="00A61008" w14:paraId="5260EECA" w14:textId="77777777">
            <w:r>
              <w:t>£57.50</w:t>
            </w:r>
          </w:p>
          <w:p w:rsidR="00A61008" w:rsidP="00056CDA" w:rsidRDefault="00A61008" w14:paraId="1DE7EC3A" w14:textId="5A792982">
            <w:r>
              <w:t>£72.25</w:t>
            </w:r>
            <w:r w:rsidR="00E80E6F">
              <w:t xml:space="preserve"> (inc. script)</w:t>
            </w:r>
          </w:p>
        </w:tc>
        <w:tc>
          <w:tcPr>
            <w:tcW w:w="1486" w:type="dxa"/>
            <w:tcMar/>
          </w:tcPr>
          <w:p w:rsidR="00B245CA" w:rsidP="00056CDA" w:rsidRDefault="00E403CB" w14:paraId="655E2DA8" w14:textId="22E6BA4B">
            <w:r>
              <w:t>£14.75</w:t>
            </w:r>
          </w:p>
        </w:tc>
        <w:tc>
          <w:tcPr>
            <w:tcW w:w="1985" w:type="dxa"/>
            <w:tcMar/>
          </w:tcPr>
          <w:p w:rsidR="00B245CA" w:rsidP="00056CDA" w:rsidRDefault="00A61008" w14:paraId="690A75E6" w14:textId="46E146D5">
            <w:r>
              <w:t>FREE</w:t>
            </w:r>
          </w:p>
        </w:tc>
      </w:tr>
      <w:tr w:rsidR="00A61008" w:rsidTr="3D735F69" w14:paraId="787AA2C0" w14:textId="77777777">
        <w:tc>
          <w:tcPr>
            <w:tcW w:w="1442" w:type="dxa"/>
            <w:tcMar/>
          </w:tcPr>
          <w:p w:rsidR="00A61008" w:rsidP="00A61008" w:rsidRDefault="00A61008" w14:paraId="648CC4C1" w14:textId="77777777">
            <w:r>
              <w:t>PEARSON</w:t>
            </w:r>
          </w:p>
          <w:p w:rsidR="00A61008" w:rsidP="00A61008" w:rsidRDefault="00A61008" w14:paraId="7F0011D1" w14:textId="4BB11C05"/>
        </w:tc>
        <w:tc>
          <w:tcPr>
            <w:tcW w:w="2125" w:type="dxa"/>
            <w:tcMar/>
          </w:tcPr>
          <w:p w:rsidR="00A61008" w:rsidP="00A61008" w:rsidRDefault="00A61008" w14:paraId="05E919E4" w14:textId="77777777">
            <w:r>
              <w:t>£61.60</w:t>
            </w:r>
          </w:p>
          <w:p w:rsidR="00E403CB" w:rsidP="00A61008" w:rsidRDefault="00E403CB" w14:paraId="40B86E92" w14:textId="19F8636B">
            <w:r>
              <w:t>£75.40</w:t>
            </w:r>
            <w:r w:rsidR="00E80E6F">
              <w:t xml:space="preserve"> (inc. script)</w:t>
            </w:r>
          </w:p>
        </w:tc>
        <w:tc>
          <w:tcPr>
            <w:tcW w:w="1207" w:type="dxa"/>
            <w:tcMar/>
          </w:tcPr>
          <w:p w:rsidR="00A61008" w:rsidP="00A61008" w:rsidRDefault="00A61008" w14:paraId="7E76A363" w14:textId="7E083729">
            <w:r>
              <w:t>FREE</w:t>
            </w:r>
          </w:p>
        </w:tc>
        <w:tc>
          <w:tcPr>
            <w:tcW w:w="2240" w:type="dxa"/>
            <w:tcMar/>
          </w:tcPr>
          <w:p w:rsidR="00A61008" w:rsidP="00A61008" w:rsidRDefault="00A61008" w14:paraId="5E9AE56B" w14:textId="77777777">
            <w:r>
              <w:t>£51.70</w:t>
            </w:r>
          </w:p>
          <w:p w:rsidR="00E403CB" w:rsidP="00A61008" w:rsidRDefault="00E403CB" w14:paraId="286710B1" w14:textId="25DB074B">
            <w:r>
              <w:t>£65.50</w:t>
            </w:r>
            <w:r w:rsidR="00E80E6F">
              <w:t xml:space="preserve"> (inc. script)</w:t>
            </w:r>
          </w:p>
        </w:tc>
        <w:tc>
          <w:tcPr>
            <w:tcW w:w="1486" w:type="dxa"/>
            <w:tcMar/>
          </w:tcPr>
          <w:p w:rsidR="00A61008" w:rsidP="00A61008" w:rsidRDefault="00A61008" w14:paraId="14F8165E" w14:textId="5524212D">
            <w:r>
              <w:t>£13.80</w:t>
            </w:r>
          </w:p>
        </w:tc>
        <w:tc>
          <w:tcPr>
            <w:tcW w:w="1985" w:type="dxa"/>
            <w:tcMar/>
          </w:tcPr>
          <w:p w:rsidR="00A61008" w:rsidP="00A61008" w:rsidRDefault="00A61008" w14:paraId="0C7ED33E" w14:textId="6619AD63">
            <w:r>
              <w:t>FREE</w:t>
            </w:r>
          </w:p>
        </w:tc>
      </w:tr>
    </w:tbl>
    <w:p w:rsidR="00056CDA" w:rsidP="00056CDA" w:rsidRDefault="00056CDA" w14:paraId="1A97FCA8" w14:textId="1213DADE">
      <w:pPr>
        <w:rPr>
          <w:b/>
          <w:bCs/>
          <w:i/>
          <w:iCs/>
        </w:rPr>
      </w:pPr>
      <w:r>
        <w:t xml:space="preserve"> </w:t>
      </w:r>
      <w:r w:rsidRPr="00B245CA" w:rsidR="00B245CA">
        <w:rPr>
          <w:b/>
          <w:bCs/>
          <w:i/>
          <w:iCs/>
        </w:rPr>
        <w:t>*</w:t>
      </w:r>
      <w:r w:rsidRPr="00B245CA">
        <w:rPr>
          <w:b/>
          <w:bCs/>
          <w:i/>
          <w:iCs/>
        </w:rPr>
        <w:t xml:space="preserve">Please note that the cost is per paper. </w:t>
      </w:r>
    </w:p>
    <w:p w:rsidRPr="00D563F9" w:rsidR="00D563F9" w:rsidP="00056CDA" w:rsidRDefault="00D563F9" w14:paraId="79C3639F" w14:textId="537CF43C">
      <w:pPr>
        <w:rPr>
          <w:b/>
          <w:bCs/>
          <w:i/>
          <w:iCs/>
        </w:rPr>
      </w:pPr>
      <w:r w:rsidRPr="00D563F9">
        <w:rPr>
          <w:b/>
          <w:bCs/>
        </w:rPr>
        <w:t xml:space="preserve">A Service 1 </w:t>
      </w:r>
      <w:r w:rsidR="00273BCD">
        <w:rPr>
          <w:b/>
          <w:bCs/>
        </w:rPr>
        <w:t xml:space="preserve">clerical check </w:t>
      </w:r>
      <w:r w:rsidRPr="00D563F9">
        <w:rPr>
          <w:b/>
          <w:bCs/>
        </w:rPr>
        <w:t>is available, for further information and fees please contact the Exams Office direct for this service. The deadline for this Service is 26 September 2pm. The checks the Exam Boards undertake for a Service 1, are also included in a Service 2.</w:t>
      </w:r>
    </w:p>
    <w:p w:rsidR="00056CDA" w:rsidP="00056CDA" w:rsidRDefault="00056CDA" w14:paraId="53C476EC" w14:textId="77777777">
      <w:r>
        <w:t xml:space="preserve">For Service 2 please note your results can either go up or down. </w:t>
      </w:r>
    </w:p>
    <w:p w:rsidR="00056CDA" w:rsidP="00056CDA" w:rsidRDefault="00056CDA" w14:paraId="331316EC" w14:textId="351CF402">
      <w:r>
        <w:t xml:space="preserve">If requesting an Original </w:t>
      </w:r>
      <w:r w:rsidR="00425A43">
        <w:t>Script,</w:t>
      </w:r>
      <w:r>
        <w:t xml:space="preserve"> you cannot subsequently request a Service 2. </w:t>
      </w:r>
    </w:p>
    <w:p w:rsidR="00B245CA" w:rsidP="00056CDA" w:rsidRDefault="00056CDA" w14:paraId="52ECA16F" w14:textId="7BB28C57">
      <w:r>
        <w:t xml:space="preserve">A Candidate Consent form MUST be submitted with this form for all services requested, or by consenting via email </w:t>
      </w:r>
      <w:r w:rsidR="00B245CA">
        <w:t>sent to</w:t>
      </w:r>
      <w:r w:rsidR="00273BCD">
        <w:t xml:space="preserve"> </w:t>
      </w:r>
      <w:r>
        <w:t>(</w:t>
      </w:r>
      <w:hyperlink w:history="1" r:id="rId4">
        <w:r w:rsidRPr="003C4421" w:rsidR="00B245CA">
          <w:rPr>
            <w:rStyle w:val="Hyperlink"/>
          </w:rPr>
          <w:t>exams@sjb.surrey.sch.uk</w:t>
        </w:r>
      </w:hyperlink>
      <w:r>
        <w:t>)</w:t>
      </w:r>
      <w:r w:rsidR="00B245CA">
        <w:t>.</w:t>
      </w:r>
    </w:p>
    <w:p w:rsidR="008E38D8" w:rsidP="00056CDA" w:rsidRDefault="00056CDA" w14:paraId="0518E1F6" w14:textId="7F7A0BB5">
      <w:r>
        <w:t>All outcomes will be sent to the email address provided at the top of this form.</w:t>
      </w:r>
    </w:p>
    <w:p w:rsidR="00FD7CC2" w:rsidP="00056CDA" w:rsidRDefault="00FD7CC2" w14:paraId="082022DB" w14:textId="53E5E806"/>
    <w:p w:rsidR="00FD7CC2" w:rsidP="00056CDA" w:rsidRDefault="00FD7CC2" w14:paraId="36031E6C" w14:textId="30B2F2D2"/>
    <w:p w:rsidR="00FD7CC2" w:rsidP="00056CDA" w:rsidRDefault="00FD7CC2" w14:paraId="5C1A371B" w14:textId="74C0F852"/>
    <w:p w:rsidR="00FD7CC2" w:rsidP="00FD7CC2" w:rsidRDefault="00020FBD" w14:paraId="5BF86CE7" w14:textId="06AD16FC">
      <w:r>
        <w:rPr>
          <w:b/>
          <w:bCs/>
          <w:i/>
          <w:iCs/>
          <w:sz w:val="28"/>
          <w:szCs w:val="28"/>
        </w:rPr>
        <w:t xml:space="preserve">Explanation of </w:t>
      </w:r>
      <w:r w:rsidRPr="00020FBD" w:rsidR="00FD7CC2">
        <w:rPr>
          <w:b/>
          <w:bCs/>
          <w:i/>
          <w:iCs/>
          <w:sz w:val="28"/>
          <w:szCs w:val="28"/>
        </w:rPr>
        <w:t>Results Services</w:t>
      </w:r>
      <w:r w:rsidRPr="00020FBD">
        <w:rPr>
          <w:b/>
          <w:bCs/>
          <w:i/>
          <w:iCs/>
          <w:sz w:val="28"/>
          <w:szCs w:val="28"/>
        </w:rPr>
        <w:t xml:space="preserve"> available</w:t>
      </w:r>
      <w:r w:rsidR="00FD7CC2">
        <w:t>:</w:t>
      </w:r>
    </w:p>
    <w:p w:rsidR="00FD7CC2" w:rsidP="00FD7CC2" w:rsidRDefault="00FD7CC2" w14:paraId="4343B127" w14:textId="77777777">
      <w:r w:rsidRPr="00FD7CC2">
        <w:rPr>
          <w:b/>
          <w:bCs/>
          <w:u w:val="single"/>
        </w:rPr>
        <w:t>Priority Access to Scripts</w:t>
      </w:r>
      <w:r>
        <w:t xml:space="preserve"> – not all Exam Boards offer this service for this exam series </w:t>
      </w:r>
    </w:p>
    <w:p w:rsidR="00FD7CC2" w:rsidP="00FD7CC2" w:rsidRDefault="00FD7CC2" w14:paraId="16EFF2DF" w14:textId="609A9DCB">
      <w:r>
        <w:t xml:space="preserve">Action: Deadline for this service is </w:t>
      </w:r>
      <w:r w:rsidRPr="00020FBD">
        <w:rPr>
          <w:color w:val="FF0000"/>
        </w:rPr>
        <w:t>2</w:t>
      </w:r>
      <w:r w:rsidRPr="00020FBD" w:rsidR="00D1328C">
        <w:rPr>
          <w:color w:val="FF0000"/>
        </w:rPr>
        <w:t>9</w:t>
      </w:r>
      <w:r w:rsidRPr="00020FBD">
        <w:rPr>
          <w:color w:val="FF0000"/>
        </w:rPr>
        <w:t xml:space="preserve"> August 2023 by </w:t>
      </w:r>
      <w:r w:rsidRPr="00020FBD" w:rsidR="00D1328C">
        <w:rPr>
          <w:color w:val="FF0000"/>
        </w:rPr>
        <w:t>12pm</w:t>
      </w:r>
    </w:p>
    <w:p w:rsidR="00FD7CC2" w:rsidP="00FD7CC2" w:rsidRDefault="00FD7CC2" w14:paraId="0E45165A" w14:textId="77777777">
      <w:r>
        <w:t xml:space="preserve">(Advice: If a Year 13 candidate is thinking of having a Priority Service 2, an application for Priority Access to </w:t>
      </w:r>
    </w:p>
    <w:p w:rsidR="00FD7CC2" w:rsidP="00FD7CC2" w:rsidRDefault="00FD7CC2" w14:paraId="0B773D29" w14:textId="77777777">
      <w:r>
        <w:t xml:space="preserve">Script must not be requested due to the limited amount of time available for this service). </w:t>
      </w:r>
    </w:p>
    <w:p w:rsidRPr="00FD7CC2" w:rsidR="00FD7CC2" w:rsidP="00FD7CC2" w:rsidRDefault="00FD7CC2" w14:paraId="787205CA" w14:textId="77777777">
      <w:pPr>
        <w:rPr>
          <w:b/>
          <w:bCs/>
        </w:rPr>
      </w:pPr>
      <w:r w:rsidRPr="00FD7CC2">
        <w:rPr>
          <w:b/>
          <w:bCs/>
          <w:u w:val="single"/>
        </w:rPr>
        <w:t>Priority Service 2</w:t>
      </w:r>
      <w:r w:rsidRPr="00FD7CC2">
        <w:rPr>
          <w:b/>
          <w:bCs/>
        </w:rPr>
        <w:t xml:space="preserve"> (Review of Marking) </w:t>
      </w:r>
    </w:p>
    <w:p w:rsidR="00FD7CC2" w:rsidP="00FD7CC2" w:rsidRDefault="00FD7CC2" w14:paraId="4955038E" w14:textId="6B3FD70E">
      <w:r>
        <w:t xml:space="preserve">Action: Deadline for this service is </w:t>
      </w:r>
      <w:r w:rsidRPr="00020FBD">
        <w:rPr>
          <w:color w:val="FF0000"/>
        </w:rPr>
        <w:t xml:space="preserve">22 August 2023 by </w:t>
      </w:r>
      <w:r w:rsidRPr="00020FBD" w:rsidR="00D1328C">
        <w:rPr>
          <w:color w:val="FF0000"/>
        </w:rPr>
        <w:t>2pm</w:t>
      </w:r>
      <w:r w:rsidRPr="00020FBD">
        <w:rPr>
          <w:color w:val="FF0000"/>
        </w:rPr>
        <w:t xml:space="preserve"> </w:t>
      </w:r>
    </w:p>
    <w:p w:rsidR="00FD7CC2" w:rsidP="00FD7CC2" w:rsidRDefault="00FD7CC2" w14:paraId="5D762B16" w14:textId="1A9DB443">
      <w:r>
        <w:t xml:space="preserve">This is post-results review of the original marking to ensure that the agreed mark scheme has been applied </w:t>
      </w:r>
    </w:p>
    <w:p w:rsidR="00FD7CC2" w:rsidP="00FD7CC2" w:rsidRDefault="00FD7CC2" w14:paraId="195FD64B" w14:textId="77777777">
      <w:r>
        <w:t xml:space="preserve">correctly. It is not a re-marking of the candidate’s script. Reviewers will not re-mark the script. This service is </w:t>
      </w:r>
    </w:p>
    <w:p w:rsidR="00FD7CC2" w:rsidP="00FD7CC2" w:rsidRDefault="00FD7CC2" w14:paraId="0CACB2EC" w14:textId="76B98C7A">
      <w:r>
        <w:t xml:space="preserve">for Year 13 Students whose university place is dependent on them achieving a certain grade. </w:t>
      </w:r>
    </w:p>
    <w:p w:rsidRPr="00FD7CC2" w:rsidR="00FD7CC2" w:rsidP="00FD7CC2" w:rsidRDefault="00FD7CC2" w14:paraId="5858B9A3" w14:textId="77777777">
      <w:pPr>
        <w:rPr>
          <w:b/>
          <w:bCs/>
        </w:rPr>
      </w:pPr>
      <w:r w:rsidRPr="00FD7CC2">
        <w:rPr>
          <w:b/>
          <w:bCs/>
          <w:u w:val="single"/>
        </w:rPr>
        <w:t>Service 2</w:t>
      </w:r>
      <w:r w:rsidRPr="00FD7CC2">
        <w:rPr>
          <w:b/>
          <w:bCs/>
        </w:rPr>
        <w:t xml:space="preserve"> (Review of Marking) </w:t>
      </w:r>
    </w:p>
    <w:p w:rsidR="00FD7CC2" w:rsidP="00FD7CC2" w:rsidRDefault="00FD7CC2" w14:paraId="5ED67B01" w14:textId="77777777">
      <w:r>
        <w:t xml:space="preserve">Action: Deadline for this service is </w:t>
      </w:r>
      <w:r w:rsidRPr="00020FBD">
        <w:rPr>
          <w:color w:val="FF0000"/>
        </w:rPr>
        <w:t xml:space="preserve">26 September 2023 by 2pm </w:t>
      </w:r>
    </w:p>
    <w:p w:rsidR="00FD7CC2" w:rsidP="00FD7CC2" w:rsidRDefault="00FD7CC2" w14:paraId="6539B891" w14:textId="407B6E66">
      <w:r>
        <w:t xml:space="preserve">This is post-results review of the original marking to ensure that the agreed mark scheme has been applied </w:t>
      </w:r>
    </w:p>
    <w:p w:rsidR="00FD7CC2" w:rsidP="00FD7CC2" w:rsidRDefault="00FD7CC2" w14:paraId="726A7F65" w14:textId="77777777">
      <w:r>
        <w:t xml:space="preserve">correctly. It is not a re-marking of the candidate’s script. Reviewers will not re-mark the script. </w:t>
      </w:r>
    </w:p>
    <w:p w:rsidR="00FD7CC2" w:rsidP="00FD7CC2" w:rsidRDefault="00FD7CC2" w14:paraId="7AA63508" w14:textId="77777777">
      <w:r w:rsidRPr="0000039C">
        <w:rPr>
          <w:b/>
          <w:bCs/>
          <w:u w:val="single"/>
        </w:rPr>
        <w:t>Access to Scripts</w:t>
      </w:r>
      <w:r>
        <w:t xml:space="preserve"> (original) </w:t>
      </w:r>
    </w:p>
    <w:p w:rsidR="00FD7CC2" w:rsidP="00FD7CC2" w:rsidRDefault="00FD7CC2" w14:paraId="554D711C" w14:textId="77777777">
      <w:r>
        <w:t xml:space="preserve">Action: Deadline for this service is </w:t>
      </w:r>
      <w:r w:rsidRPr="00020FBD">
        <w:rPr>
          <w:color w:val="FF0000"/>
        </w:rPr>
        <w:t>26 September 2023 by 2pm</w:t>
      </w:r>
    </w:p>
    <w:p w:rsidR="00FD7CC2" w:rsidP="00FD7CC2" w:rsidRDefault="00FD7CC2" w14:paraId="16F92D18" w14:textId="77777777">
      <w:r>
        <w:t xml:space="preserve">Once an Awarding Body has returned an original script it can no longer be subject to a Service 2. </w:t>
      </w:r>
    </w:p>
    <w:p w:rsidR="00FD7CC2" w:rsidP="00FD7CC2" w:rsidRDefault="00FD7CC2" w14:paraId="7043B71A" w14:textId="77777777">
      <w:r>
        <w:t xml:space="preserve"> </w:t>
      </w:r>
    </w:p>
    <w:p w:rsidRPr="00FD7CC2" w:rsidR="00FD7CC2" w:rsidP="00FD7CC2" w:rsidRDefault="00FD7CC2" w14:paraId="70D441ED" w14:textId="77777777">
      <w:pPr>
        <w:rPr>
          <w:b/>
          <w:bCs/>
        </w:rPr>
      </w:pPr>
      <w:r w:rsidRPr="00FD7CC2">
        <w:rPr>
          <w:b/>
          <w:bCs/>
          <w:u w:val="single"/>
        </w:rPr>
        <w:t>Service 1</w:t>
      </w:r>
      <w:r w:rsidRPr="00FD7CC2">
        <w:rPr>
          <w:b/>
          <w:bCs/>
        </w:rPr>
        <w:t xml:space="preserve"> (Clerical re-check) </w:t>
      </w:r>
    </w:p>
    <w:p w:rsidR="00FD7CC2" w:rsidP="00FD7CC2" w:rsidRDefault="00FD7CC2" w14:paraId="19F20714" w14:textId="77777777">
      <w:r>
        <w:t xml:space="preserve">Although a Service 1 is available to students/parents, we would suggest you contact the Exams Office before </w:t>
      </w:r>
    </w:p>
    <w:p w:rsidR="00FD7CC2" w:rsidP="00FD7CC2" w:rsidRDefault="00FD7CC2" w14:paraId="750645FB" w14:textId="77777777">
      <w:r>
        <w:t xml:space="preserve">requesting this, as this may not be the appropriate course of action for you. </w:t>
      </w:r>
    </w:p>
    <w:p w:rsidR="00FD7CC2" w:rsidP="00FD7CC2" w:rsidRDefault="00FD7CC2" w14:paraId="0CB7A579" w14:textId="77777777">
      <w:r>
        <w:t xml:space="preserve">A Service 1 is a re-check of all clerical procedures leading to the issue of a result. Includes: that all parts of the </w:t>
      </w:r>
    </w:p>
    <w:p w:rsidR="00FD7CC2" w:rsidP="00FD7CC2" w:rsidRDefault="00FD7CC2" w14:paraId="7C53CD06" w14:textId="77777777">
      <w:r>
        <w:t xml:space="preserve">script have been marked; the totalling of marks and the recording of marks. These checks are also included as </w:t>
      </w:r>
    </w:p>
    <w:p w:rsidR="00FD7CC2" w:rsidP="00FD7CC2" w:rsidRDefault="00FD7CC2" w14:paraId="35ED569E" w14:textId="77777777">
      <w:r>
        <w:t xml:space="preserve">part of a Service 2 request. </w:t>
      </w:r>
    </w:p>
    <w:p w:rsidR="00FD7CC2" w:rsidP="00FD7CC2" w:rsidRDefault="00FD7CC2" w14:paraId="6D20B38D" w14:textId="77777777">
      <w:r>
        <w:t xml:space="preserve">Action: Deadline for this service is </w:t>
      </w:r>
      <w:r w:rsidRPr="00020FBD">
        <w:rPr>
          <w:color w:val="FF0000"/>
        </w:rPr>
        <w:t xml:space="preserve">26 September 2023 by 2pm </w:t>
      </w:r>
    </w:p>
    <w:sectPr w:rsidR="00FD7CC2" w:rsidSect="00425A43"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12381422ba914e51"/>
      <w:footerReference w:type="default" r:id="R8ed69b495a7243f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CCFA4A7" w:rsidTr="2CCFA4A7" w14:paraId="3B59BBDB">
      <w:trPr>
        <w:trHeight w:val="300"/>
      </w:trPr>
      <w:tc>
        <w:tcPr>
          <w:tcW w:w="3485" w:type="dxa"/>
          <w:tcMar/>
        </w:tcPr>
        <w:p w:rsidR="2CCFA4A7" w:rsidP="2CCFA4A7" w:rsidRDefault="2CCFA4A7" w14:paraId="0B6E7010" w14:textId="49D9A1F4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CCFA4A7" w:rsidP="2CCFA4A7" w:rsidRDefault="2CCFA4A7" w14:paraId="147B0E91" w14:textId="08D96813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CCFA4A7" w:rsidP="2CCFA4A7" w:rsidRDefault="2CCFA4A7" w14:paraId="1BFD4BBD" w14:textId="69A2417E">
          <w:pPr>
            <w:pStyle w:val="Header"/>
            <w:bidi w:val="0"/>
            <w:ind w:right="-115"/>
            <w:jc w:val="right"/>
          </w:pPr>
        </w:p>
      </w:tc>
    </w:tr>
  </w:tbl>
  <w:p w:rsidR="2CCFA4A7" w:rsidP="2CCFA4A7" w:rsidRDefault="2CCFA4A7" w14:paraId="03E40DC3" w14:textId="32391A7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CCFA4A7" w:rsidTr="2CCFA4A7" w14:paraId="18CA33E3">
      <w:trPr>
        <w:trHeight w:val="300"/>
      </w:trPr>
      <w:tc>
        <w:tcPr>
          <w:tcW w:w="3485" w:type="dxa"/>
          <w:tcMar/>
        </w:tcPr>
        <w:p w:rsidR="2CCFA4A7" w:rsidP="2CCFA4A7" w:rsidRDefault="2CCFA4A7" w14:paraId="48367D69" w14:textId="055A14AC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CCFA4A7" w:rsidP="2CCFA4A7" w:rsidRDefault="2CCFA4A7" w14:paraId="5CD3B07C" w14:textId="153D6EC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CCFA4A7" w:rsidP="2CCFA4A7" w:rsidRDefault="2CCFA4A7" w14:paraId="624D19A2" w14:textId="1F3203B7">
          <w:pPr>
            <w:pStyle w:val="Header"/>
            <w:bidi w:val="0"/>
            <w:ind w:right="-115"/>
            <w:jc w:val="right"/>
          </w:pPr>
        </w:p>
      </w:tc>
    </w:tr>
  </w:tbl>
  <w:p w:rsidR="2CCFA4A7" w:rsidP="2CCFA4A7" w:rsidRDefault="2CCFA4A7" w14:paraId="2764AF98" w14:textId="61F0126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DA"/>
    <w:rsid w:val="0000039C"/>
    <w:rsid w:val="00020FBD"/>
    <w:rsid w:val="00056CDA"/>
    <w:rsid w:val="000805B8"/>
    <w:rsid w:val="000A6B88"/>
    <w:rsid w:val="00162F0B"/>
    <w:rsid w:val="00273BCD"/>
    <w:rsid w:val="00425A43"/>
    <w:rsid w:val="00564798"/>
    <w:rsid w:val="00751949"/>
    <w:rsid w:val="007F287A"/>
    <w:rsid w:val="008E4470"/>
    <w:rsid w:val="00A61008"/>
    <w:rsid w:val="00B245CA"/>
    <w:rsid w:val="00C1129A"/>
    <w:rsid w:val="00D1328C"/>
    <w:rsid w:val="00D563F9"/>
    <w:rsid w:val="00DD3FB3"/>
    <w:rsid w:val="00E403CB"/>
    <w:rsid w:val="00E80E6F"/>
    <w:rsid w:val="00EC2DCF"/>
    <w:rsid w:val="00EF20E6"/>
    <w:rsid w:val="00F862D6"/>
    <w:rsid w:val="00FD7CC2"/>
    <w:rsid w:val="2655CB0E"/>
    <w:rsid w:val="2CCFA4A7"/>
    <w:rsid w:val="3D735F69"/>
    <w:rsid w:val="621C81B3"/>
    <w:rsid w:val="746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C490"/>
  <w15:chartTrackingRefBased/>
  <w15:docId w15:val="{8680D9B6-8FE0-4A54-B1AE-C66AF85D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C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24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5C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563F9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exams@sjb.surrey.sch.uk" TargetMode="External" Id="rId4" /><Relationship Type="http://schemas.openxmlformats.org/officeDocument/2006/relationships/header" Target="header.xml" Id="R12381422ba914e51" /><Relationship Type="http://schemas.openxmlformats.org/officeDocument/2006/relationships/footer" Target="footer.xml" Id="R8ed69b495a7243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 Powell</dc:creator>
  <keywords/>
  <dc:description/>
  <lastModifiedBy>S Powell</lastModifiedBy>
  <revision>15</revision>
  <dcterms:created xsi:type="dcterms:W3CDTF">2023-07-10T10:55:00.0000000Z</dcterms:created>
  <dcterms:modified xsi:type="dcterms:W3CDTF">2023-07-21T07:11:08.7952491Z</dcterms:modified>
</coreProperties>
</file>